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ind/>
        <w:jc w:val="center"/>
        <w:rPr>
          <w:b w:val="1"/>
        </w:rPr>
      </w:pPr>
      <w:r>
        <w:rPr>
          <w:b w:val="1"/>
        </w:rPr>
        <w:t>Формирование контракта по малой закупке в случае если не было подано ни одной заявки</w:t>
      </w:r>
    </w:p>
    <w:p w14:paraId="03000000">
      <w:pPr>
        <w:pStyle w:val="Style_1"/>
        <w:ind/>
        <w:jc w:val="center"/>
        <w:rPr>
          <w:b w:val="1"/>
        </w:rPr>
      </w:pPr>
    </w:p>
    <w:p w14:paraId="04000000">
      <w:pPr>
        <w:pStyle w:val="Style_1"/>
        <w:ind w:firstLine="0" w:left="0"/>
        <w:jc w:val="both"/>
        <w:rPr>
          <w:b w:val="0"/>
        </w:rPr>
      </w:pPr>
      <w:r>
        <w:rPr>
          <w:b w:val="0"/>
        </w:rPr>
        <w:t xml:space="preserve">   Если по результатам торгов размещенных через Электронный магазин Тверской области не было подано ни одной заявки вы можете заключить контракт с поставщиком напрямую при этом должно соблюдаться 2 условия:</w:t>
      </w:r>
    </w:p>
    <w:p w14:paraId="05000000">
      <w:pPr>
        <w:pStyle w:val="Style_1"/>
        <w:ind/>
        <w:jc w:val="both"/>
        <w:rPr>
          <w:b w:val="0"/>
        </w:rPr>
      </w:pPr>
    </w:p>
    <w:p w14:paraId="06000000">
      <w:pPr>
        <w:pStyle w:val="Style_1"/>
        <w:ind/>
        <w:jc w:val="both"/>
        <w:rPr>
          <w:b w:val="0"/>
        </w:rPr>
      </w:pPr>
      <w:r>
        <w:rPr>
          <w:b w:val="0"/>
        </w:rPr>
        <w:t xml:space="preserve"> 1.сумма такого контракта не должна превышать сумму указанную в извещении</w:t>
      </w:r>
    </w:p>
    <w:p w14:paraId="07000000">
      <w:pPr>
        <w:pStyle w:val="Style_1"/>
        <w:ind/>
        <w:jc w:val="both"/>
        <w:rPr>
          <w:b w:val="0"/>
        </w:rPr>
      </w:pPr>
      <w:r>
        <w:rPr>
          <w:b w:val="0"/>
        </w:rPr>
        <w:t xml:space="preserve"> 2.Условия контракта должны совпадать с условиями указанными в извещении</w:t>
      </w:r>
    </w:p>
    <w:p w14:paraId="08000000">
      <w:pPr>
        <w:pStyle w:val="Style_1"/>
        <w:ind/>
        <w:jc w:val="both"/>
        <w:rPr>
          <w:b w:val="0"/>
        </w:rPr>
      </w:pPr>
    </w:p>
    <w:p w14:paraId="09000000">
      <w:pPr>
        <w:pStyle w:val="Style_1"/>
        <w:ind/>
        <w:jc w:val="both"/>
        <w:rPr>
          <w:b w:val="0"/>
        </w:rPr>
      </w:pPr>
      <w:r>
        <w:rPr>
          <w:b w:val="0"/>
        </w:rPr>
        <w:t>Если хотя бы одно из условий нарушается вам необходимо провести новую процедуру через «Электронный магазин Тверской области».</w:t>
      </w:r>
    </w:p>
    <w:p w14:paraId="0A000000">
      <w:pPr>
        <w:pStyle w:val="Style_1"/>
        <w:ind/>
        <w:jc w:val="both"/>
        <w:rPr>
          <w:b w:val="0"/>
        </w:rPr>
      </w:pPr>
      <w:r>
        <w:rPr>
          <w:b w:val="0"/>
        </w:rPr>
        <w:t xml:space="preserve">Для формирования контракта по несостоявшейся закупке проведенной через Электронный магазин Тверской области вам необходимо перейти в каталог </w:t>
      </w:r>
      <w:r>
        <w:rPr>
          <w:b w:val="1"/>
        </w:rPr>
        <w:t xml:space="preserve">Извещение МЗ </w:t>
      </w:r>
      <w:r>
        <w:rPr>
          <w:b w:val="0"/>
        </w:rPr>
        <w:t xml:space="preserve">фильтр </w:t>
      </w:r>
      <w:r>
        <w:rPr>
          <w:b w:val="1"/>
        </w:rPr>
        <w:t>Закупка не состоялась рис.1</w:t>
      </w:r>
    </w:p>
    <w:p w14:paraId="0B000000">
      <w:pPr>
        <w:pStyle w:val="Style_1"/>
        <w:ind/>
        <w:jc w:val="both"/>
        <w:rPr>
          <w:b w:val="0"/>
        </w:rPr>
      </w:pPr>
    </w:p>
    <w:p w14:paraId="0C000000">
      <w:pPr>
        <w:pStyle w:val="Style_1"/>
        <w:ind/>
        <w:jc w:val="center"/>
        <w:rPr>
          <w:b w:val="0"/>
        </w:rPr>
      </w:pPr>
      <w:r>
        <w:rPr>
          <w:b w:val="0"/>
        </w:rPr>
        <w:drawing>
          <wp:inline>
            <wp:extent cx="4781549" cy="2857499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4781549" cy="2857499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D000000">
      <w:pPr>
        <w:pStyle w:val="Style_1"/>
        <w:ind/>
        <w:jc w:val="center"/>
        <w:rPr>
          <w:b w:val="0"/>
        </w:rPr>
      </w:pPr>
      <w:r>
        <w:rPr>
          <w:b w:val="0"/>
        </w:rPr>
        <w:t>рис.1</w:t>
      </w:r>
    </w:p>
    <w:p w14:paraId="0E000000">
      <w:pPr>
        <w:pStyle w:val="Style_1"/>
        <w:ind/>
        <w:jc w:val="both"/>
        <w:rPr>
          <w:b w:val="0"/>
        </w:rPr>
      </w:pPr>
      <w:r>
        <w:rPr>
          <w:b w:val="0"/>
        </w:rPr>
        <w:t xml:space="preserve">Выбрать несостоявшееся извещение и нажать на иконку </w:t>
      </w:r>
      <w:r>
        <w:drawing>
          <wp:inline>
            <wp:extent cx="323809" cy="200000"/>
            <wp:effectExtent b="0" l="0" r="0" t="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3"/>
                    <a:stretch/>
                  </pic:blipFill>
                  <pic:spPr>
                    <a:xfrm flipH="false" flipV="false" rot="0">
                      <a:ext cx="323809" cy="200000"/>
                    </a:xfrm>
                    <a:prstGeom prst="rect"/>
                  </pic:spPr>
                </pic:pic>
              </a:graphicData>
            </a:graphic>
          </wp:inline>
        </w:drawing>
      </w:r>
      <w:r>
        <w:t xml:space="preserve"> «сформировать малую закупку», на панели инструментов рис</w:t>
      </w:r>
      <w:r>
        <w:rPr>
          <w:b w:val="0"/>
        </w:rPr>
        <w:t>.2</w:t>
      </w:r>
    </w:p>
    <w:p w14:paraId="0F000000">
      <w:pPr>
        <w:pStyle w:val="Style_1"/>
        <w:ind/>
        <w:jc w:val="both"/>
        <w:rPr>
          <w:b w:val="0"/>
        </w:rPr>
      </w:pPr>
    </w:p>
    <w:p w14:paraId="10000000">
      <w:pPr>
        <w:pStyle w:val="Style_1"/>
        <w:ind/>
        <w:jc w:val="both"/>
        <w:rPr>
          <w:b w:val="0"/>
        </w:rPr>
      </w:pPr>
      <w:r>
        <w:rPr>
          <w:b w:val="0"/>
        </w:rPr>
        <w:drawing>
          <wp:inline>
            <wp:extent cx="6264372" cy="1671361"/>
            <wp:effectExtent b="0" l="0" r="0" t="0"/>
            <wp:docPr hidden="false" id="6" name="Picture 6"/>
            <a:graphic>
              <a:graphicData uri="http://schemas.openxmlformats.org/drawingml/2006/picture">
                <pic:pic>
                  <pic:nvPicPr>
                    <pic:cNvPr hidden="false" id="5" name="Picture 5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6264372" cy="1671361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1000000">
      <w:pPr>
        <w:pStyle w:val="Style_1"/>
        <w:ind/>
        <w:jc w:val="both"/>
        <w:rPr>
          <w:b w:val="0"/>
        </w:rPr>
      </w:pPr>
    </w:p>
    <w:p w14:paraId="12000000">
      <w:pPr>
        <w:pStyle w:val="Style_1"/>
        <w:ind/>
        <w:jc w:val="both"/>
        <w:rPr>
          <w:b w:val="0"/>
        </w:rPr>
      </w:pPr>
      <w:r>
        <w:rPr>
          <w:b w:val="0"/>
        </w:rPr>
        <w:t>По итогу будет сформирован документ связанный с извещением по малой закупке рис.3.</w:t>
      </w:r>
    </w:p>
    <w:p w14:paraId="13000000">
      <w:pPr>
        <w:pStyle w:val="Style_1"/>
        <w:ind/>
        <w:jc w:val="both"/>
        <w:rPr>
          <w:b w:val="0"/>
        </w:rPr>
      </w:pPr>
    </w:p>
    <w:p w14:paraId="14000000">
      <w:pPr>
        <w:pStyle w:val="Style_1"/>
        <w:ind/>
        <w:jc w:val="both"/>
        <w:rPr>
          <w:b w:val="0"/>
        </w:rPr>
      </w:pPr>
      <w:r>
        <w:rPr>
          <w:b w:val="0"/>
        </w:rPr>
        <w:drawing>
          <wp:inline>
            <wp:extent cx="6264372" cy="3561890"/>
            <wp:effectExtent b="0" l="0" r="0" t="0"/>
            <wp:docPr hidden="false" id="8" name="Picture 8"/>
            <a:graphic>
              <a:graphicData uri="http://schemas.openxmlformats.org/drawingml/2006/picture">
                <pic:pic>
                  <pic:nvPicPr>
                    <pic:cNvPr hidden="false" id="7" name="Picture 7"/>
                    <pic:cNvPicPr preferRelativeResize="true"/>
                  </pic:nvPicPr>
                  <pic:blipFill>
                    <a:blip r:embed="rId5"/>
                    <a:stretch/>
                  </pic:blipFill>
                  <pic:spPr>
                    <a:xfrm flipH="false" flipV="false" rot="0">
                      <a:ext cx="6264372" cy="356189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15000000">
      <w:pPr>
        <w:pStyle w:val="Style_1"/>
        <w:ind/>
        <w:jc w:val="both"/>
        <w:rPr>
          <w:b w:val="0"/>
        </w:rPr>
      </w:pPr>
      <w:r>
        <w:rPr>
          <w:b w:val="0"/>
        </w:rPr>
        <w:t xml:space="preserve"> </w:t>
      </w:r>
    </w:p>
    <w:p w14:paraId="16000000">
      <w:pPr>
        <w:pStyle w:val="Style_1"/>
        <w:ind/>
        <w:jc w:val="both"/>
        <w:rPr>
          <w:b w:val="0"/>
        </w:rPr>
      </w:pPr>
      <w:r>
        <w:rPr>
          <w:b w:val="0"/>
        </w:rPr>
        <w:t>Полученный документ нужно будет заполнить и сохранить, таким образом у вас будет сформирован документ малой закупки. Далее вы действуете так, как если бы определили поставщика в Электронном магазине, если выбранный вами поставщик есть в электронном магазине, вы можете направить ему контракт через систему ТоргиКС и заключить в электронном виде, либо заключаете контракт на бумаге, крепите в оправдательные документы и направляете на БО.</w:t>
      </w:r>
    </w:p>
    <w:p w14:paraId="17000000">
      <w:pPr>
        <w:pStyle w:val="Style_1"/>
        <w:ind/>
        <w:jc w:val="center"/>
        <w:rPr>
          <w:b w:val="0"/>
        </w:rPr>
      </w:pPr>
    </w:p>
    <w:sectPr>
      <w:footerReference r:id="rId1" w:type="default"/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9" Target="stylesWithEffects.xml" Type="http://schemas.microsoft.com/office/2007/relationships/stylesWithEffects"/>
  <Relationship Id="rId8" Target="styles.xml" Type="http://schemas.openxmlformats.org/officeDocument/2006/relationships/style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5" Target="media/4.png" Type="http://schemas.openxmlformats.org/officeDocument/2006/relationships/image"/>
  <Relationship Id="rId4" Target="media/3.png" Type="http://schemas.openxmlformats.org/officeDocument/2006/relationships/image"/>
  <Relationship Id="rId3" Target="media/2.png" Type="http://schemas.openxmlformats.org/officeDocument/2006/relationships/image"/>
  <Relationship Id="rId2" Target="media/1.pn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MyOffice-CoreFramework-Linux/30-1057.739.7957.691.1@09beace3f703645d68d755fb6342d49db1c39c18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2024-05-03T11:38:02Z</dcterms:modified>
</cp:coreProperties>
</file>