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405A" w:rsidRP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BE33F5" w:rsidR="00BE33F5">
        <w:rPr>
          <w:b/>
          <w:noProof/>
          <w:sz w:val="28"/>
          <w:szCs w:val="28"/>
        </w:rPr>
        <w:t>ИМЗ-2023-2-044-000211</w:t>
      </w:r>
    </w:p>
    <w:p w:rsid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P="00020FA6">
      <w:pPr>
        <w:spacing w:after="0" w:line="240" w:lineRule="auto"/>
        <w:jc w:val="right"/>
        <w:rPr>
          <w:szCs w:val="24"/>
        </w:rPr>
      </w:pPr>
      <w:r w:rsidRPr="00B1248E" w:rsidR="00020FA6">
        <w:rPr>
          <w:szCs w:val="24"/>
        </w:rPr>
        <w:t>30 января 2023</w:t>
      </w:r>
      <w:r w:rsidRPr="00B1248E" w:rsidR="00020FA6">
        <w:rPr>
          <w:szCs w:val="24"/>
        </w:rPr>
        <w:t xml:space="preserve"> г.</w:t>
      </w:r>
    </w:p>
    <w:p w:rsidR="00D2220F" w:rsidRPr="00D170A2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30"/>
        <w:gridCol w:w="5141"/>
      </w:tblGrid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555977" w:rsidRPr="008F2520" w:rsidP="00242682">
            <w:pPr>
              <w:spacing w:after="0" w:line="240" w:lineRule="auto"/>
              <w:rPr>
                <w:szCs w:val="24"/>
              </w:rPr>
            </w:pPr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5977" w:rsidRPr="008F2520" w:rsidP="002F21E1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BE33F5" w:rsidR="00BE33F5">
              <w:rPr>
                <w:noProof/>
                <w:szCs w:val="24"/>
                <w:lang w:val="en-US"/>
              </w:rPr>
              <w:t>государственное бюджетное</w:t>
            </w:r>
            <w:r w:rsidRPr="002F21E1">
              <w:rPr>
                <w:lang w:val="en-US"/>
              </w:rPr>
              <w:t xml:space="preserve"> профессиональное образовательное учреждение Тверской технологический колледж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закупки:</w:t>
            </w:r>
          </w:p>
        </w:tc>
        <w:tc>
          <w:tcPr>
            <w:tcW w:w="5141" w:type="dxa"/>
            <w:shd w:val="clear" w:color="auto" w:fill="auto"/>
          </w:tcPr>
          <w:p w:rsidR="00103DB6" w:rsidP="00242682">
            <w:pPr>
              <w:spacing w:line="240" w:lineRule="auto"/>
            </w:pPr>
            <w:r w:rsidRPr="00BE33F5" w:rsidR="00BE33F5">
              <w:rPr>
                <w:noProof/>
                <w:szCs w:val="24"/>
              </w:rPr>
              <w:t>Оказание услуг</w:t>
            </w:r>
            <w:r>
              <w:t xml:space="preserve"> по техническому обслуживанию и эксплуатации угольной котельной и наружных тепловых сетей для подачи тепла и горячей воды в филиале колледжа в г. Старица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 w:rsidR="00D2220F"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03DB6" w:rsidRPr="008F2520" w:rsidP="00242682">
            <w:pPr>
              <w:spacing w:line="240" w:lineRule="auto"/>
              <w:rPr>
                <w:sz w:val="28"/>
                <w:szCs w:val="28"/>
              </w:rPr>
            </w:pPr>
            <w:r w:rsidRPr="00BE33F5" w:rsidR="00BE33F5">
              <w:rPr>
                <w:noProof/>
                <w:szCs w:val="24"/>
                <w:lang w:val="en-US"/>
              </w:rPr>
              <w:t>540 000,00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5141" w:type="dxa"/>
            <w:shd w:val="clear" w:color="auto" w:fill="auto"/>
          </w:tcPr>
          <w:p w:rsidR="00103DB6" w:rsidRPr="001313D0" w:rsidP="00242682">
            <w:pPr>
              <w:spacing w:after="0" w:line="240" w:lineRule="auto"/>
              <w:rPr>
                <w:lang w:val="en-US"/>
              </w:rPr>
            </w:pPr>
            <w:r w:rsidR="00BE33F5">
              <w:rPr>
                <w:noProof/>
                <w:lang w:val="en-US"/>
              </w:rPr>
              <w:t>Романова Елена</w:t>
            </w:r>
            <w:r w:rsidRPr="002F21E1">
              <w:rPr>
                <w:lang w:val="en-US"/>
              </w:rPr>
              <w:t xml:space="preserve"> Николаевна</w:t>
            </w:r>
          </w:p>
          <w:p w:rsidR="00C52DAB" w:rsidRPr="004F17CD" w:rsidP="00242682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7-4822-586231</w:t>
            </w:r>
          </w:p>
          <w:p w:rsidR="00C52DAB" w:rsidRPr="004F17CD" w:rsidP="0024268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buhgalter@tct</w:t>
            </w:r>
            <w:r w:rsidRPr="002F21E1" w:rsidR="00E6431D">
              <w:rPr>
                <w:lang w:val="en-US"/>
              </w:rPr>
              <w:t>.ru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BE33F5" w:rsidR="00BE33F5">
              <w:rPr>
                <w:noProof/>
                <w:szCs w:val="24"/>
              </w:rPr>
              <w:t>30.01.2023 11</w:t>
            </w:r>
            <w:r>
              <w:t>:00:00</w:t>
            </w:r>
          </w:p>
        </w:tc>
      </w:tr>
    </w:tbl>
    <w:p w:rsidR="00242682" w:rsidP="00242682">
      <w:pPr>
        <w:spacing w:after="0" w:line="240" w:lineRule="auto"/>
        <w:rPr>
          <w:szCs w:val="24"/>
          <w:lang w:val="en-US"/>
        </w:rPr>
      </w:pPr>
    </w:p>
    <w:p w:rsidR="00242682" w:rsidRPr="00242682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</w:t>
      </w:r>
      <w:r>
        <w:t xml:space="preserve">поступила </w:t>
      </w:r>
      <w:r>
        <w:rPr>
          <w:noProof/>
          <w:szCs w:val="24"/>
        </w:rPr>
        <w:t>1</w:t>
      </w:r>
      <w:r>
        <w:t xml:space="preserve"> заявка</w:t>
      </w:r>
      <w:r w:rsidRPr="00242682">
        <w:t xml:space="preserve"> на закупку.</w:t>
      </w:r>
    </w:p>
    <w:p w:rsidR="00C52DAB" w:rsidRPr="00C52DAB" w:rsidP="00242682">
      <w:pPr>
        <w:spacing w:after="0" w:line="240" w:lineRule="auto"/>
      </w:pPr>
    </w:p>
    <w:p w:rsidR="00C52DAB" w:rsidRPr="00C52DAB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Tr="008C71C3">
        <w:tblPrEx>
          <w:tblW w:w="1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74"/>
        </w:trPr>
        <w:tc>
          <w:tcPr>
            <w:tcW w:w="1338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>Решение о соответствии/</w:t>
            </w:r>
            <w:r w:rsidRPr="006570E5">
              <w:rPr>
                <w:b/>
              </w:rPr>
              <w:t>не соответствии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Tr="008C71C3">
        <w:tblPrEx>
          <w:tblW w:w="15042" w:type="dxa"/>
          <w:tblLayout w:type="fixed"/>
          <w:tblLook w:val="04A0"/>
        </w:tblPrEx>
        <w:trPr>
          <w:trHeight w:val="1132"/>
        </w:trPr>
        <w:tc>
          <w:tcPr>
            <w:tcW w:w="1338" w:type="dxa"/>
          </w:tcPr>
          <w:p w:rsidR="0090196A" w:rsidP="00242682">
            <w:pPr>
              <w:snapToGrid w:val="0"/>
              <w:spacing w:after="0" w:line="240" w:lineRule="auto"/>
              <w:jc w:val="both"/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796" w:type="dxa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27.01.2023</w:t>
            </w:r>
            <w:r>
              <w:rPr>
                <w:szCs w:val="24"/>
                <w:lang w:val="en-US"/>
              </w:rPr>
              <w:t xml:space="preserve"> </w:t>
            </w:r>
            <w:r w:rsidRPr="00BE33F5" w:rsidR="00BE33F5">
              <w:rPr>
                <w:noProof/>
                <w:szCs w:val="24"/>
                <w:lang w:val="en-US"/>
              </w:rPr>
              <w:t>09:34</w:t>
            </w:r>
            <w:r>
              <w:t>:07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ОБЩЕСТВО С</w:t>
            </w:r>
            <w:r>
              <w:t xml:space="preserve"> ОГРАНИЧЕННОЙ ОТВЕТСТВЕННОСТЬЮ ''ТРАВЕРС''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534 000,00</w:t>
            </w:r>
          </w:p>
        </w:tc>
        <w:tc>
          <w:tcPr>
            <w:tcW w:w="2325" w:type="dxa"/>
            <w:shd w:val="clear" w:color="auto" w:fill="auto"/>
          </w:tcPr>
          <w:p w:rsidR="0090196A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cоответствует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</w:tbl>
    <w:p w:rsidR="00C52DAB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P="00C7638C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A64A94" w:rsidRPr="002F21E1" w:rsidP="00A64A94">
      <w:pPr>
        <w:spacing w:after="0" w:line="240" w:lineRule="auto"/>
        <w:ind w:right="-284"/>
        <w:jc w:val="both"/>
        <w:rPr>
          <w:lang w:val="en-US"/>
        </w:rPr>
      </w:pPr>
      <w:r w:rsidRPr="00267476">
        <w:rPr>
          <w:szCs w:val="24"/>
        </w:rPr>
        <w:t>Победителем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признается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участник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закупки</w:t>
      </w:r>
      <w:r w:rsidRPr="002F21E1">
        <w:rPr>
          <w:szCs w:val="24"/>
          <w:lang w:val="en-US"/>
        </w:rPr>
        <w:t xml:space="preserve">: </w:t>
      </w:r>
      <w:r w:rsidRPr="00BE33F5" w:rsidR="00BE33F5">
        <w:rPr>
          <w:noProof/>
          <w:szCs w:val="24"/>
          <w:lang w:val="en-US"/>
        </w:rPr>
        <w:t>ОБЩЕСТВО С</w:t>
      </w:r>
      <w:r w:rsidRPr="002F21E1">
        <w:rPr>
          <w:lang w:val="en-US"/>
        </w:rPr>
        <w:t xml:space="preserve"> ОГРАНИЧЕННОЙ ОТВЕТСТВЕННОСТЬЮ ''ТРАВЕРС''</w:t>
      </w:r>
    </w:p>
    <w:p w:rsidR="001313D0" w:rsidRPr="002F21E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</w:p>
    <w:p w:rsidR="004F17CD" w:rsidRPr="000F538C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 w:rsidR="003F12A4"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r>
        <w:fldChar w:fldCharType="begin"/>
      </w:r>
      <w:r>
        <w:instrText xml:space="preserve"> HYPERLINK "http://gostorgi.tver.ru/smallpurchases" </w:instrText>
      </w:r>
      <w:r>
        <w:fldChar w:fldCharType="separate"/>
      </w:r>
      <w:r w:rsidRPr="00AB5CC5" w:rsidR="00771DFC">
        <w:rPr>
          <w:rStyle w:val="Hyperlink"/>
        </w:rPr>
        <w:t>http://gostorgi.tver.ru/smallpurchases</w:t>
      </w:r>
      <w:r>
        <w:fldChar w:fldCharType="end"/>
      </w:r>
      <w:bookmarkStart w:id="0" w:name="_GoBack"/>
      <w:bookmarkEnd w:id="0"/>
    </w:p>
    <w:p w:rsidR="00D83EFB" w:rsidRPr="00DF405A" w:rsidP="00242682">
      <w:pPr>
        <w:rPr>
          <w:szCs w:val="24"/>
          <w:lang w:val="en-US"/>
        </w:rPr>
      </w:pPr>
    </w:p>
    <w:sectPr w:rsidSect="009019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 xml:space="preserve">Подлинник электронного документа, подписанного электронной </w:t>
    </w:r>
    <w:r>
      <w:rPr>
        <w:sz w:val="20"/>
        <w:szCs w:val="20"/>
      </w:rPr>
      <w:t>под</w:t>
    </w:r>
    <w:r w:rsidRPr="001F05DF">
      <w:rPr>
        <w:sz w:val="20"/>
        <w:szCs w:val="20"/>
      </w:rPr>
      <w:t>писью,</w:t>
    </w:r>
    <w:r>
      <w:rPr>
        <w:sz w:val="20"/>
        <w:szCs w:val="20"/>
      </w:rPr>
      <w:t xml:space="preserve"> хранится</w:t>
    </w:r>
    <w:r w:rsidRPr="001F05DF">
      <w:rPr>
        <w:sz w:val="20"/>
        <w:szCs w:val="20"/>
      </w:rPr>
      <w:t xml:space="preserve"> в региональной информационно</w:t>
    </w:r>
    <w:r>
      <w:rPr>
        <w:sz w:val="20"/>
        <w:szCs w:val="20"/>
      </w:rPr>
      <w:t>й</w:t>
    </w:r>
    <w:r w:rsidRPr="001F05DF">
      <w:rPr>
        <w:sz w:val="20"/>
        <w:szCs w:val="20"/>
      </w:rPr>
      <w:t xml:space="preserve"> системе Тверской области «</w:t>
    </w:r>
    <w:r w:rsidRPr="001F05DF">
      <w:rPr>
        <w:sz w:val="20"/>
        <w:szCs w:val="20"/>
        <w:lang w:val="en-US"/>
      </w:rPr>
      <w:t>Web</w:t>
    </w:r>
    <w:r w:rsidRPr="001F05DF">
      <w:rPr>
        <w:sz w:val="20"/>
        <w:szCs w:val="20"/>
      </w:rPr>
      <w:t>-Торги КС</w:t>
    </w:r>
    <w:r w:rsidRPr="00805A1C">
      <w:rPr>
        <w:sz w:val="20"/>
        <w:szCs w:val="20"/>
      </w:rPr>
      <w:t>.</w:t>
    </w:r>
    <w:r w:rsidRPr="00805A1C">
      <w:rPr>
        <w:i/>
        <w:sz w:val="20"/>
        <w:szCs w:val="20"/>
      </w:rPr>
      <w:t xml:space="preserve"> 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Подписано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электронной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подписью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Скворцова Юлия</w:t>
    </w:r>
    <w:r w:rsidRPr="001F05DF">
      <w:rPr>
        <w:sz w:val="20"/>
        <w:szCs w:val="20"/>
        <w:lang w:val="en-US"/>
      </w:rPr>
      <w:t xml:space="preserve"> Анатольевна,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Серийный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номер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сертификата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#0092C668FB2243DFDA034CB7C106C6FD6F</w:t>
    </w:r>
  </w:p>
  <w:p w:rsidR="00BE33F5" w:rsidRPr="00DF405A" w:rsidP="00BE33F5">
    <w:pPr>
      <w:rPr>
        <w:szCs w:val="24"/>
        <w:lang w:val="en-US"/>
      </w:rPr>
    </w:pPr>
    <w:r>
      <w:rPr>
        <w:sz w:val="20"/>
        <w:szCs w:val="20"/>
      </w:rPr>
      <w:t>Серти</w:t>
    </w:r>
    <w:r w:rsidRPr="001F05DF">
      <w:rPr>
        <w:sz w:val="20"/>
        <w:szCs w:val="20"/>
      </w:rPr>
      <w:t>фикат</w:t>
    </w:r>
    <w:r w:rsidRPr="00805A1C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действителен с</w:t>
    </w:r>
    <w:r w:rsidRPr="001F05DF">
      <w:rPr>
        <w:sz w:val="20"/>
        <w:szCs w:val="20"/>
        <w:lang w:val="en-US"/>
      </w:rPr>
      <w:t xml:space="preserve"> 12.05.2022 по 05.08.2023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9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FootnoteText">
    <w:name w:val="footnote text"/>
    <w:basedOn w:val="Normal"/>
    <w:link w:val="a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1313D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3D0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F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E436-2F1D-42B3-A6E4-0550193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Сивушкин Алексей Александрович</cp:lastModifiedBy>
  <cp:revision>2</cp:revision>
  <dcterms:created xsi:type="dcterms:W3CDTF">2019-08-28T06:31:00Z</dcterms:created>
  <dcterms:modified xsi:type="dcterms:W3CDTF">2021-02-08T13:55:00Z</dcterms:modified>
</cp:coreProperties>
</file>